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sz w:val="28"/>
          <w:szCs w:val="28"/>
        </w:rPr>
        <w:drawing>
          <wp:anchor allowOverlap="1" behindDoc="0" distB="0" distT="0" distL="0" distR="0" hidden="0" layoutInCell="1" locked="0" relativeHeight="0" simplePos="0">
            <wp:simplePos x="0" y="0"/>
            <wp:positionH relativeFrom="page">
              <wp:posOffset>847725</wp:posOffset>
            </wp:positionH>
            <wp:positionV relativeFrom="page">
              <wp:posOffset>171450</wp:posOffset>
            </wp:positionV>
            <wp:extent cx="1871663" cy="818346"/>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71663" cy="818346"/>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jc w:val="center"/>
        <w:rPr>
          <w:sz w:val="28"/>
          <w:szCs w:val="28"/>
        </w:rPr>
      </w:pPr>
      <w:r w:rsidDel="00000000" w:rsidR="00000000" w:rsidRPr="00000000">
        <w:rPr>
          <w:sz w:val="28"/>
          <w:szCs w:val="28"/>
          <w:rtl w:val="0"/>
        </w:rPr>
        <w:t xml:space="preserve">PRESS RELEASE</w:t>
      </w:r>
    </w:p>
    <w:p w:rsidR="00000000" w:rsidDel="00000000" w:rsidP="00000000" w:rsidRDefault="00000000" w:rsidRPr="00000000" w14:paraId="00000005">
      <w:pPr>
        <w:jc w:val="center"/>
        <w:rPr>
          <w:sz w:val="24"/>
          <w:szCs w:val="24"/>
        </w:rPr>
      </w:pPr>
      <w:r w:rsidDel="00000000" w:rsidR="00000000" w:rsidRPr="00000000">
        <w:rPr>
          <w:sz w:val="20"/>
          <w:szCs w:val="20"/>
          <w:rtl w:val="0"/>
        </w:rPr>
        <w:t xml:space="preserve">FOR IMMEDIATE RELEASE</w:t>
      </w:r>
      <w:r w:rsidDel="00000000" w:rsidR="00000000" w:rsidRPr="00000000">
        <w:rPr>
          <w:sz w:val="24"/>
          <w:szCs w:val="24"/>
          <w:rtl w:val="0"/>
        </w:rPr>
        <w:br w:type="textWrapping"/>
      </w:r>
    </w:p>
    <w:p w:rsidR="00000000" w:rsidDel="00000000" w:rsidP="00000000" w:rsidRDefault="00000000" w:rsidRPr="00000000" w14:paraId="00000006">
      <w:pPr>
        <w:spacing w:after="0" w:before="0" w:lineRule="auto"/>
        <w:jc w:val="center"/>
        <w:rPr>
          <w:b w:val="1"/>
          <w:bCs w:val="1"/>
          <w:sz w:val="28"/>
          <w:szCs w:val="28"/>
        </w:rPr>
      </w:pPr>
      <w:r w:rsidDel="00000000" w:rsidR="00000000" w:rsidRPr="00000000">
        <w:rPr>
          <w:b w:val="1"/>
          <w:bCs w:val="1"/>
          <w:sz w:val="28"/>
          <w:szCs w:val="28"/>
          <w:rtl w:val="0"/>
        </w:rPr>
        <w:t xml:space="preserve">SupportYourApp Marks 16 Years With Evolution Into Intelligent Support-as-a-Service Company</w:t>
      </w:r>
    </w:p>
    <w:p w:rsidR="00000000" w:rsidDel="00000000" w:rsidP="00000000" w:rsidRDefault="00000000" w:rsidRPr="00000000" w14:paraId="00000007">
      <w:pPr>
        <w:spacing w:after="0" w:before="0" w:lineRule="auto"/>
        <w:jc w:val="center"/>
        <w:rPr>
          <w:b w:val="1"/>
          <w:bCs w:val="1"/>
          <w:sz w:val="28"/>
          <w:szCs w:val="28"/>
          <w:highlight w:val="white"/>
        </w:rPr>
      </w:pPr>
      <w:r w:rsidDel="00000000" w:rsidR="00000000" w:rsidRPr="00000000">
        <w:rPr>
          <w:highlight w:val="white"/>
          <w:rtl w:val="0"/>
        </w:rPr>
        <w:t xml:space="preserve">Oct 1, Wilmington, Delaware</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SupportYourApp, a global provider of secure customer and technical support solutions, is proud to announce its 16th anniversary. Since its founding in 2010, the company has grown into a trusted partner for more than 250 clients across 30+ countries, providing services in 60+ languages. Today, SupportYourApp brings together over 2,000 professionals, offering customer and technical support, back-office operations, and AI-powered solutions around the clock.</w:t>
      </w: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rtl w:val="0"/>
        </w:rPr>
        <w:t xml:space="preserve">Over the past 16 years, SupportYourApp has evolved from a small support team into an international customer experience ecosystem. Today, the company is entering its next stage of transformation, evolving from traditional Support-as-a-Service into an Intelligent Support-as-a-Service company, where human expertise and AI work together as one integrated support model.</w:t>
      </w:r>
    </w:p>
    <w:p w:rsidR="00000000" w:rsidDel="00000000" w:rsidP="00000000" w:rsidRDefault="00000000" w:rsidRPr="00000000" w14:paraId="0000000A">
      <w:pPr>
        <w:spacing w:after="240" w:before="240" w:lineRule="auto"/>
        <w:rPr/>
      </w:pPr>
      <w:r w:rsidDel="00000000" w:rsidR="00000000" w:rsidRPr="00000000">
        <w:rPr>
          <w:rtl w:val="0"/>
        </w:rPr>
        <w:t xml:space="preserve">At the center of this evolution is the </w:t>
      </w:r>
      <w:r w:rsidDel="00000000" w:rsidR="00000000" w:rsidRPr="00000000">
        <w:rPr>
          <w:b w:val="1"/>
          <w:bCs w:val="1"/>
          <w:rtl w:val="0"/>
        </w:rPr>
        <w:t xml:space="preserve">Support Intelligence Hub</w:t>
      </w:r>
      <w:r w:rsidDel="00000000" w:rsidR="00000000" w:rsidRPr="00000000">
        <w:rPr>
          <w:rtl w:val="0"/>
        </w:rPr>
        <w:t xml:space="preserve">, SupportYourApp’s unified AI-human support ecosystem. It brings together SupportResponse for autonomous text support, SupportVoice for AI-powered voice interactions, SupportBrain for augmenting human support specialists, and SupportCRM for managing customer communications and support operations in one environment.</w:t>
      </w:r>
    </w:p>
    <w:p w:rsidR="00000000" w:rsidDel="00000000" w:rsidP="00000000" w:rsidRDefault="00000000" w:rsidRPr="00000000" w14:paraId="0000000B">
      <w:pPr>
        <w:spacing w:after="240" w:before="240" w:lineRule="auto"/>
        <w:rPr>
          <w:i w:val="1"/>
          <w:iCs w:val="1"/>
        </w:rPr>
      </w:pPr>
      <w:r w:rsidDel="00000000" w:rsidR="00000000" w:rsidRPr="00000000">
        <w:rPr>
          <w:i w:val="1"/>
          <w:iCs w:val="1"/>
          <w:rtl w:val="0"/>
        </w:rPr>
        <w:t xml:space="preserve">“Sixteen years ago, we started with a simple idea: to make customer support personal, reliable, and secure,”</w:t>
      </w:r>
      <w:r w:rsidDel="00000000" w:rsidR="00000000" w:rsidRPr="00000000">
        <w:rPr>
          <w:rtl w:val="0"/>
        </w:rPr>
        <w:t xml:space="preserve"> said </w:t>
      </w:r>
      <w:r w:rsidDel="00000000" w:rsidR="00000000" w:rsidRPr="00000000">
        <w:rPr>
          <w:b w:val="1"/>
          <w:bCs w:val="1"/>
          <w:rtl w:val="0"/>
        </w:rPr>
        <w:t xml:space="preserve">Daria Leshchenko, CEO and Managing Partner of SupportYourApp</w:t>
      </w:r>
      <w:r w:rsidDel="00000000" w:rsidR="00000000" w:rsidRPr="00000000">
        <w:rPr>
          <w:rtl w:val="0"/>
        </w:rPr>
        <w:t xml:space="preserve">. </w:t>
      </w:r>
      <w:r w:rsidDel="00000000" w:rsidR="00000000" w:rsidRPr="00000000">
        <w:rPr>
          <w:i w:val="1"/>
          <w:iCs w:val="1"/>
          <w:rtl w:val="0"/>
        </w:rPr>
        <w:t xml:space="preserve">“Today, that idea is evolving with technology. Our transition to Intelligent Support-as-a-Service allows us to combine the speed and scale of AI with the judgment, empathy, and expertise of people. We believe the future of customer support is not human or AI, but the two working together.”</w:t>
      </w:r>
    </w:p>
    <w:p w:rsidR="00000000" w:rsidDel="00000000" w:rsidP="00000000" w:rsidRDefault="00000000" w:rsidRPr="00000000" w14:paraId="0000000C">
      <w:pPr>
        <w:spacing w:after="240" w:before="240" w:lineRule="auto"/>
        <w:rPr/>
      </w:pPr>
      <w:r w:rsidDel="00000000" w:rsidR="00000000" w:rsidRPr="00000000">
        <w:rPr>
          <w:rtl w:val="0"/>
        </w:rPr>
        <w:t xml:space="preserve">SupportYourApp has built its reputation on uncompromising security and compliance, being a PCI DSS Level 1 Service Provider, ISO/IEC 27001 certified, and fully GDPR, CCPA, and HIPAA compliant. The company works with well-known brands and fast-growing innovators across SaaS, fintech, e-commerce, cybersecurity, healthcare, travel, and more.</w:t>
      </w:r>
      <w:r w:rsidDel="00000000" w:rsidR="00000000" w:rsidRPr="00000000">
        <w:rPr>
          <w:rtl w:val="0"/>
        </w:rPr>
      </w:r>
    </w:p>
    <w:p w:rsidR="00000000" w:rsidDel="00000000" w:rsidP="00000000" w:rsidRDefault="00000000" w:rsidRPr="00000000" w14:paraId="0000000D">
      <w:pPr>
        <w:spacing w:after="240" w:before="240" w:lineRule="auto"/>
        <w:rPr>
          <w:i w:val="1"/>
          <w:iCs w:val="1"/>
        </w:rPr>
      </w:pPr>
      <w:r w:rsidDel="00000000" w:rsidR="00000000" w:rsidRPr="00000000">
        <w:rPr>
          <w:rtl w:val="0"/>
        </w:rPr>
        <w:t xml:space="preserve">SupportYourApp’s 16th anniversary marks both a milestone and the beginning of its next chapter, with the company continuing to develop intelligent support solutions while keeping people at the heart of every customer experience.</w:t>
      </w: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About SupportYourApp</w:t>
        <w:br w:type="textWrapping"/>
      </w:r>
      <w:r w:rsidDel="00000000" w:rsidR="00000000" w:rsidRPr="00000000">
        <w:rPr>
          <w:rtl w:val="0"/>
        </w:rPr>
        <w:t xml:space="preserve">SupportYourApp is an international Intelligent Support-as-a-Service company providing secure customer and technical support, back-office operations, and AI-powered solutions. Founded in 2010, SupportYourApp operates with a team of over 2,000 professionals, serving 250+ clients across 30+ countries in 60+ languages. The company is PCI DSS Level 1, ISO/IEC 27001 certified, and GDPR, CCPA, and HIPAA compliant.</w:t>
      </w: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Media Contact:</w:t>
        <w:br w:type="textWrapping"/>
      </w:r>
      <w:r w:rsidDel="00000000" w:rsidR="00000000" w:rsidRPr="00000000">
        <w:rPr>
          <w:rtl w:val="0"/>
        </w:rPr>
        <w:t xml:space="preserve">Borys Bondarenko, Director of Communications</w:t>
      </w:r>
      <w:r w:rsidDel="00000000" w:rsidR="00000000" w:rsidRPr="00000000">
        <w:rPr>
          <w:rtl w:val="0"/>
        </w:rPr>
        <w:br w:type="textWrapping"/>
      </w:r>
      <w:hyperlink r:id="rId7">
        <w:r w:rsidDel="00000000" w:rsidR="00000000" w:rsidRPr="00000000">
          <w:rPr>
            <w:color w:val="1155cc"/>
            <w:u w:val="single"/>
            <w:rtl w:val="0"/>
          </w:rPr>
          <w:t xml:space="preserve">borys.bondarenko@supportyourapp.com</w:t>
        </w:r>
      </w:hyperlink>
      <w:r w:rsidDel="00000000" w:rsidR="00000000" w:rsidRPr="00000000">
        <w:rPr>
          <w:rtl w:val="0"/>
        </w:rPr>
        <w:br w:type="textWrapping"/>
      </w:r>
      <w:hyperlink r:id="rId8">
        <w:r w:rsidDel="00000000" w:rsidR="00000000" w:rsidRPr="00000000">
          <w:rPr>
            <w:color w:val="1155cc"/>
            <w:u w:val="single"/>
            <w:rtl w:val="0"/>
          </w:rPr>
          <w:t xml:space="preserve">SupportYourApp</w:t>
        </w:r>
      </w:hyperlink>
      <w:r w:rsidDel="00000000" w:rsidR="00000000" w:rsidRPr="00000000">
        <w:rPr>
          <w:rtl w:val="0"/>
        </w:rPr>
        <w:br w:type="textWrapping"/>
        <w:br w:type="textWrapping"/>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w:cs="Nunito" w:eastAsia="Nunito" w:hAnsi="Nunito"/>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borys.bondarenko@supportyourapp.com" TargetMode="External"/><Relationship Id="rId8" Type="http://schemas.openxmlformats.org/officeDocument/2006/relationships/hyperlink" Target="https://supportyourapp.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