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tl w:val="0"/>
        </w:rPr>
        <w:br w:type="textWrapping"/>
      </w:r>
      <w:r w:rsidDel="00000000" w:rsidR="00000000" w:rsidRPr="00000000">
        <w:rPr>
          <w:sz w:val="28"/>
          <w:szCs w:val="28"/>
        </w:rPr>
        <w:drawing>
          <wp:anchor allowOverlap="1" behindDoc="0" distB="0" distT="0" distL="0" distR="0" hidden="0" layoutInCell="1" locked="0" relativeHeight="0" simplePos="0">
            <wp:simplePos x="0" y="0"/>
            <wp:positionH relativeFrom="page">
              <wp:posOffset>914400</wp:posOffset>
            </wp:positionH>
            <wp:positionV relativeFrom="page">
              <wp:posOffset>447675</wp:posOffset>
            </wp:positionV>
            <wp:extent cx="1871663" cy="818346"/>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71663" cy="818346"/>
                    </a:xfrm>
                    <a:prstGeom prst="rect"/>
                    <a:ln/>
                  </pic:spPr>
                </pic:pic>
              </a:graphicData>
            </a:graphic>
          </wp:anchor>
        </w:drawing>
      </w:r>
      <w:r w:rsidDel="00000000" w:rsidR="00000000" w:rsidRPr="00000000">
        <w:rPr>
          <w:sz w:val="28"/>
          <w:szCs w:val="28"/>
          <w:rtl w:val="0"/>
        </w:rPr>
        <w:t xml:space="preserve">PRESS RELEASE</w:t>
      </w:r>
    </w:p>
    <w:p w:rsidR="00000000" w:rsidDel="00000000" w:rsidP="00000000" w:rsidRDefault="00000000" w:rsidRPr="00000000" w14:paraId="00000002">
      <w:pPr>
        <w:jc w:val="center"/>
        <w:rPr>
          <w:sz w:val="24"/>
          <w:szCs w:val="24"/>
        </w:rPr>
      </w:pPr>
      <w:r w:rsidDel="00000000" w:rsidR="00000000" w:rsidRPr="00000000">
        <w:rPr>
          <w:sz w:val="20"/>
          <w:szCs w:val="20"/>
          <w:rtl w:val="0"/>
        </w:rPr>
        <w:t xml:space="preserve">For Immediate Release</w:t>
      </w: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sz w:val="28"/>
          <w:szCs w:val="28"/>
          <w:highlight w:val="white"/>
        </w:rPr>
      </w:pPr>
      <w:r w:rsidDel="00000000" w:rsidR="00000000" w:rsidRPr="00000000">
        <w:rPr>
          <w:b w:val="1"/>
          <w:bCs w:val="1"/>
          <w:sz w:val="28"/>
          <w:szCs w:val="28"/>
          <w:rtl w:val="0"/>
        </w:rPr>
        <w:t xml:space="preserve">SupportYourApp Recognized for AI Innovation and Business Excellence at the 2026 International Business Awards</w:t>
      </w:r>
      <w:r w:rsidDel="00000000" w:rsidR="00000000" w:rsidRPr="00000000">
        <w:rPr>
          <w:rtl w:val="0"/>
        </w:rPr>
      </w:r>
    </w:p>
    <w:p w:rsidR="00000000" w:rsidDel="00000000" w:rsidP="00000000" w:rsidRDefault="00000000" w:rsidRPr="00000000" w14:paraId="00000005">
      <w:pPr>
        <w:jc w:val="center"/>
        <w:rPr>
          <w:i w:val="1"/>
          <w:iCs w:val="1"/>
          <w:sz w:val="20"/>
          <w:szCs w:val="20"/>
          <w:highlight w:val="white"/>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highlight w:val="white"/>
          <w:rtl w:val="0"/>
        </w:rPr>
        <w:t xml:space="preserve">August </w:t>
      </w:r>
      <w:r w:rsidDel="00000000" w:rsidR="00000000" w:rsidRPr="00000000">
        <w:rPr>
          <w:highlight w:val="white"/>
          <w:rtl w:val="0"/>
        </w:rPr>
        <w:t xml:space="preserve">14</w:t>
      </w:r>
      <w:r w:rsidDel="00000000" w:rsidR="00000000" w:rsidRPr="00000000">
        <w:rPr>
          <w:highlight w:val="white"/>
          <w:rtl w:val="0"/>
        </w:rPr>
        <w:t xml:space="preserve">th, USA</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hyperlink r:id="rId7">
        <w:r w:rsidDel="00000000" w:rsidR="00000000" w:rsidRPr="00000000">
          <w:rPr>
            <w:b w:val="1"/>
            <w:bCs w:val="1"/>
            <w:color w:val="1155cc"/>
            <w:u w:val="single"/>
            <w:rtl w:val="0"/>
          </w:rPr>
          <w:t xml:space="preserve">SupportYourApp</w:t>
        </w:r>
      </w:hyperlink>
      <w:r w:rsidDel="00000000" w:rsidR="00000000" w:rsidRPr="00000000">
        <w:rPr>
          <w:color w:val="0a0a0a"/>
          <w:rtl w:val="0"/>
        </w:rPr>
        <w:t xml:space="preserve">,</w:t>
      </w:r>
      <w:r w:rsidDel="00000000" w:rsidR="00000000" w:rsidRPr="00000000">
        <w:rPr>
          <w:rtl w:val="0"/>
        </w:rPr>
        <w:t xml:space="preserve"> </w:t>
      </w:r>
      <w:r w:rsidDel="00000000" w:rsidR="00000000" w:rsidRPr="00000000">
        <w:rPr>
          <w:rtl w:val="0"/>
        </w:rPr>
        <w:t xml:space="preserve">an Intelligent Support-as-a-Service company, has received two Stevie® Awards in the</w:t>
      </w:r>
      <w:r w:rsidDel="00000000" w:rsidR="00000000" w:rsidRPr="00000000">
        <w:rPr>
          <w:b w:val="1"/>
          <w:bCs w:val="1"/>
          <w:rtl w:val="0"/>
        </w:rPr>
        <w:t xml:space="preserve"> </w:t>
      </w:r>
      <w:hyperlink r:id="rId8">
        <w:r w:rsidDel="00000000" w:rsidR="00000000" w:rsidRPr="00000000">
          <w:rPr>
            <w:b w:val="1"/>
            <w:bCs w:val="1"/>
            <w:color w:val="1155cc"/>
            <w:u w:val="single"/>
            <w:rtl w:val="0"/>
          </w:rPr>
          <w:t xml:space="preserve">23rd Annual International Business Awards®</w:t>
        </w:r>
      </w:hyperlink>
      <w:r w:rsidDel="00000000" w:rsidR="00000000" w:rsidRPr="00000000">
        <w:rPr>
          <w:rtl w:val="0"/>
        </w:rPr>
        <w:t xml:space="preserve">, recognizing the company’s </w:t>
      </w:r>
      <w:r w:rsidDel="00000000" w:rsidR="00000000" w:rsidRPr="00000000">
        <w:rPr>
          <w:rtl w:val="0"/>
        </w:rPr>
        <w:t xml:space="preserve">AI-powered approach to customer experience</w:t>
      </w:r>
      <w:r w:rsidDel="00000000" w:rsidR="00000000" w:rsidRPr="00000000">
        <w:rPr>
          <w:rtl w:val="0"/>
        </w:rPr>
        <w:t xml:space="preserve"> and its continued growth as </w:t>
      </w:r>
      <w:r w:rsidDel="00000000" w:rsidR="00000000" w:rsidRPr="00000000">
        <w:rPr>
          <w:rtl w:val="0"/>
        </w:rPr>
        <w:t xml:space="preserve">a global business services provider</w:t>
      </w:r>
      <w:r w:rsidDel="00000000" w:rsidR="00000000" w:rsidRPr="00000000">
        <w:rPr>
          <w:rtl w:val="0"/>
        </w:rPr>
        <w:t xml:space="preserv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SupportYourApp received a </w:t>
      </w:r>
      <w:hyperlink r:id="rId9">
        <w:r w:rsidDel="00000000" w:rsidR="00000000" w:rsidRPr="00000000">
          <w:rPr>
            <w:b w:val="1"/>
            <w:bCs w:val="1"/>
            <w:color w:val="1155cc"/>
            <w:u w:val="single"/>
            <w:rtl w:val="0"/>
          </w:rPr>
          <w:t xml:space="preserve">Silver Stevie® Award in AI for Customer Experience</w:t>
        </w:r>
      </w:hyperlink>
      <w:r w:rsidDel="00000000" w:rsidR="00000000" w:rsidRPr="00000000">
        <w:rPr>
          <w:rtl w:val="0"/>
        </w:rPr>
        <w:t xml:space="preserve">, part of the AI Innovation &amp; Transformation categories, and a </w:t>
      </w:r>
      <w:hyperlink r:id="rId10">
        <w:r w:rsidDel="00000000" w:rsidR="00000000" w:rsidRPr="00000000">
          <w:rPr>
            <w:b w:val="1"/>
            <w:bCs w:val="1"/>
            <w:color w:val="1155cc"/>
            <w:u w:val="single"/>
            <w:rtl w:val="0"/>
          </w:rPr>
          <w:t xml:space="preserve">Bronze Stevie® Award for Company of the Year in Business &amp; Professional Services</w:t>
        </w:r>
      </w:hyperlink>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Silver recognition highlights SupportYourApp’s ongoing investment in proprietary AI technologies designed to make customer support faster, more scalable, and more efficient while keeping human expertise at the center of complex customer interactions.</w:t>
      </w:r>
    </w:p>
    <w:p w:rsidR="00000000" w:rsidDel="00000000" w:rsidP="00000000" w:rsidRDefault="00000000" w:rsidRPr="00000000" w14:paraId="0000000D">
      <w:pPr>
        <w:spacing w:after="240" w:before="240" w:lineRule="auto"/>
        <w:rPr/>
      </w:pPr>
      <w:r w:rsidDel="00000000" w:rsidR="00000000" w:rsidRPr="00000000">
        <w:rPr>
          <w:rtl w:val="0"/>
        </w:rPr>
        <w:t xml:space="preserve">Earlier this year, SupportYourApp introduced its </w:t>
      </w:r>
      <w:hyperlink r:id="rId11">
        <w:r w:rsidDel="00000000" w:rsidR="00000000" w:rsidRPr="00000000">
          <w:rPr>
            <w:b w:val="1"/>
            <w:bCs w:val="1"/>
            <w:color w:val="1155cc"/>
            <w:u w:val="single"/>
            <w:rtl w:val="0"/>
          </w:rPr>
          <w:t xml:space="preserve">Support Intelligence Hub</w:t>
        </w:r>
      </w:hyperlink>
      <w:r w:rsidDel="00000000" w:rsidR="00000000" w:rsidRPr="00000000">
        <w:rPr>
          <w:rtl w:val="0"/>
        </w:rPr>
        <w:t xml:space="preserve">, bringing its AI-powered customer service solutions into a unified ecosystem. The platform combines AI automation with human oversight, enabling businesses to automate repetitive interactions, improve response times, and scale customer operations while maintaining security, compliance, and service quality.</w:t>
      </w:r>
    </w:p>
    <w:p w:rsidR="00000000" w:rsidDel="00000000" w:rsidP="00000000" w:rsidRDefault="00000000" w:rsidRPr="00000000" w14:paraId="0000000E">
      <w:pPr>
        <w:spacing w:after="240" w:before="240" w:lineRule="auto"/>
        <w:rPr/>
      </w:pPr>
      <w:r w:rsidDel="00000000" w:rsidR="00000000" w:rsidRPr="00000000">
        <w:rPr>
          <w:rtl w:val="0"/>
        </w:rPr>
        <w:t xml:space="preserve">The recognition comes as SupportYourApp continues its broader transformation from a traditional outsourcing provider into an Intelligent Support-as-a-Service company. Alongside its investment in AI, the company has continued expanding its global operations, developing its teams, and strengthening its customer experience capabilities.</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color w:val="0a0a0a"/>
        </w:rPr>
      </w:pPr>
      <w:r w:rsidDel="00000000" w:rsidR="00000000" w:rsidRPr="00000000">
        <w:rPr>
          <w:i w:val="1"/>
          <w:iCs w:val="1"/>
          <w:color w:val="0a0a0a"/>
          <w:rtl w:val="0"/>
        </w:rPr>
        <w:t xml:space="preserve">"AI is fundamentally changing customer experience, but technology alone is not the goal. The real value comes from using it to make support faster and smarter while allowing people to focus on interactions where human judgment and empathy matter most. These awards are an important recognition of both our technology and the team behind it,”</w:t>
      </w:r>
      <w:r w:rsidDel="00000000" w:rsidR="00000000" w:rsidRPr="00000000">
        <w:rPr>
          <w:color w:val="0a0a0a"/>
          <w:rtl w:val="0"/>
        </w:rPr>
        <w:t xml:space="preserve"> — commented </w:t>
      </w:r>
      <w:hyperlink r:id="rId12">
        <w:r w:rsidDel="00000000" w:rsidR="00000000" w:rsidRPr="00000000">
          <w:rPr>
            <w:color w:val="1155cc"/>
            <w:u w:val="single"/>
            <w:rtl w:val="0"/>
          </w:rPr>
          <w:t xml:space="preserve">Daria Leshchenko</w:t>
        </w:r>
      </w:hyperlink>
      <w:r w:rsidDel="00000000" w:rsidR="00000000" w:rsidRPr="00000000">
        <w:rPr>
          <w:color w:val="0a0a0a"/>
          <w:rtl w:val="0"/>
        </w:rPr>
        <w:t xml:space="preserve">, CEO and Managing Partner of SupportYourApp.</w:t>
      </w:r>
    </w:p>
    <w:p w:rsidR="00000000" w:rsidDel="00000000" w:rsidP="00000000" w:rsidRDefault="00000000" w:rsidRPr="00000000" w14:paraId="00000011">
      <w:pPr>
        <w:rPr>
          <w:i w:val="1"/>
          <w:iCs w:val="1"/>
          <w:color w:val="0a0a0a"/>
        </w:rPr>
      </w:pPr>
      <w:r w:rsidDel="00000000" w:rsidR="00000000" w:rsidRPr="00000000">
        <w:rPr>
          <w:rtl w:val="0"/>
        </w:rPr>
      </w:r>
    </w:p>
    <w:p w:rsidR="00000000" w:rsidDel="00000000" w:rsidP="00000000" w:rsidRDefault="00000000" w:rsidRPr="00000000" w14:paraId="00000012">
      <w:pPr>
        <w:rPr>
          <w:highlight w:val="white"/>
        </w:rPr>
      </w:pPr>
      <w:r w:rsidDel="00000000" w:rsidR="00000000" w:rsidRPr="00000000">
        <w:rPr>
          <w:rtl w:val="0"/>
        </w:rPr>
        <w:t xml:space="preserve">Since 2010, SupportYourApp has grown into a global customer experience company serving more than 250 clients across SaaS, fintech, software, hardware, platforms, and other industries. Today, more than 1,500 professionals support customers in over 60 languages.</w:t>
      </w:r>
      <w:r w:rsidDel="00000000" w:rsidR="00000000" w:rsidRPr="00000000">
        <w:rPr>
          <w:rtl w:val="0"/>
        </w:rPr>
      </w:r>
    </w:p>
    <w:p w:rsidR="00000000" w:rsidDel="00000000" w:rsidP="00000000" w:rsidRDefault="00000000" w:rsidRPr="00000000" w14:paraId="00000013">
      <w:pPr>
        <w:rPr>
          <w:i w:val="1"/>
          <w:iCs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bCs w:val="1"/>
          <w:rtl w:val="0"/>
        </w:rPr>
        <w:t xml:space="preserve">About the Stevie® Awards</w:t>
      </w:r>
      <w:r w:rsidDel="00000000" w:rsidR="00000000" w:rsidRPr="00000000">
        <w:rPr>
          <w:rtl w:val="0"/>
        </w:rPr>
      </w:r>
    </w:p>
    <w:p w:rsidR="00000000" w:rsidDel="00000000" w:rsidP="00000000" w:rsidRDefault="00000000" w:rsidRPr="00000000" w14:paraId="00000017">
      <w:pPr>
        <w:rPr/>
      </w:pPr>
      <w:hyperlink r:id="rId13">
        <w:r w:rsidDel="00000000" w:rsidR="00000000" w:rsidRPr="00000000">
          <w:rPr>
            <w:color w:val="1155cc"/>
            <w:u w:val="single"/>
            <w:rtl w:val="0"/>
          </w:rPr>
          <w:t xml:space="preserve">The Stevie Awards</w:t>
        </w:r>
      </w:hyperlink>
      <w:r w:rsidDel="00000000" w:rsidR="00000000" w:rsidRPr="00000000">
        <w:rPr>
          <w:rtl w:val="0"/>
        </w:rPr>
        <w:t xml:space="preserve"> recognize outstanding organizations and professionals worldwide. Their eight annual programs, including The International Business Awards®, receive more than 12,000 entries each year from organizations in over 70 countries.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highlight w:val="white"/>
        </w:rPr>
      </w:pPr>
      <w:r w:rsidDel="00000000" w:rsidR="00000000" w:rsidRPr="00000000">
        <w:rPr>
          <w:b w:val="1"/>
          <w:bCs w:val="1"/>
          <w:highlight w:val="white"/>
          <w:rtl w:val="0"/>
        </w:rPr>
        <w:t xml:space="preserve">About SupportYourApp</w:t>
      </w:r>
    </w:p>
    <w:p w:rsidR="00000000" w:rsidDel="00000000" w:rsidP="00000000" w:rsidRDefault="00000000" w:rsidRPr="00000000" w14:paraId="0000001A">
      <w:pPr>
        <w:rPr>
          <w:highlight w:val="white"/>
        </w:rPr>
      </w:pPr>
      <w:hyperlink r:id="rId14">
        <w:r w:rsidDel="00000000" w:rsidR="00000000" w:rsidRPr="00000000">
          <w:rPr>
            <w:color w:val="1155cc"/>
            <w:u w:val="single"/>
            <w:rtl w:val="0"/>
          </w:rPr>
          <w:t xml:space="preserve">SupportYourApp</w:t>
        </w:r>
      </w:hyperlink>
      <w:r w:rsidDel="00000000" w:rsidR="00000000" w:rsidRPr="00000000">
        <w:rPr>
          <w:rtl w:val="0"/>
        </w:rPr>
        <w:t xml:space="preserve">  is an Intelligent Support-as-a-Service company that helps businesses turn customer support into a competitive advantage. Since 2010, it has combined global CX expertise with AI-powered technologies to deliver secure, scalable, multilingual support trusted by fast-growing startups and global enterprises.</w:t>
      </w:r>
      <w:r w:rsidDel="00000000" w:rsidR="00000000" w:rsidRPr="00000000">
        <w:rPr>
          <w:rtl w:val="0"/>
        </w:rPr>
      </w:r>
    </w:p>
    <w:p w:rsidR="00000000" w:rsidDel="00000000" w:rsidP="00000000" w:rsidRDefault="00000000" w:rsidRPr="00000000" w14:paraId="0000001B">
      <w:pPr>
        <w:rPr>
          <w:i w:val="1"/>
          <w:iCs w:val="1"/>
          <w:highlight w:val="white"/>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Contact information:</w:t>
      </w:r>
    </w:p>
    <w:p w:rsidR="00000000" w:rsidDel="00000000" w:rsidP="00000000" w:rsidRDefault="00000000" w:rsidRPr="00000000" w14:paraId="0000001E">
      <w:pPr>
        <w:rPr/>
      </w:pPr>
      <w:r w:rsidDel="00000000" w:rsidR="00000000" w:rsidRPr="00000000">
        <w:rPr>
          <w:rtl w:val="0"/>
        </w:rPr>
        <w:t xml:space="preserve">Director of Communications</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Borys Bondarenko</w:t>
      </w:r>
    </w:p>
    <w:p w:rsidR="00000000" w:rsidDel="00000000" w:rsidP="00000000" w:rsidRDefault="00000000" w:rsidRPr="00000000" w14:paraId="00000020">
      <w:pPr>
        <w:rPr/>
      </w:pPr>
      <w:hyperlink r:id="rId15">
        <w:r w:rsidDel="00000000" w:rsidR="00000000" w:rsidRPr="00000000">
          <w:rPr>
            <w:color w:val="1155cc"/>
            <w:u w:val="single"/>
            <w:rtl w:val="0"/>
          </w:rPr>
          <w:t xml:space="preserve">borys.bondarenko@supportyourapp.com</w:t>
        </w:r>
      </w:hyperlink>
      <w:r w:rsidDel="00000000" w:rsidR="00000000" w:rsidRPr="00000000">
        <w:rPr>
          <w:rtl w:val="0"/>
        </w:rPr>
        <w:t xml:space="preserve"> </w:t>
      </w:r>
      <w:r w:rsidDel="00000000" w:rsidR="00000000" w:rsidRPr="00000000">
        <w:rPr>
          <w:rtl w:val="0"/>
        </w:rPr>
      </w:r>
    </w:p>
    <w:sectPr>
      <w:head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upportyourapp.com/ai-customer-service-solutions/" TargetMode="External"/><Relationship Id="rId10" Type="http://schemas.openxmlformats.org/officeDocument/2006/relationships/hyperlink" Target="https://iba.stevieawards.com/awards/IBA-Winners/2026/Company-Organization-Category-Winners" TargetMode="External"/><Relationship Id="rId13" Type="http://schemas.openxmlformats.org/officeDocument/2006/relationships/hyperlink" Target="https://stevieawards.com/" TargetMode="External"/><Relationship Id="rId12" Type="http://schemas.openxmlformats.org/officeDocument/2006/relationships/hyperlink" Target="https://www.linkedin.com/in/darialeshchenk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ba.stevieawards.com/awards/IBA-Winners/2026/AI-Innovation-Transformation-Category-Winners" TargetMode="External"/><Relationship Id="rId15" Type="http://schemas.openxmlformats.org/officeDocument/2006/relationships/hyperlink" Target="mailto:mchumachenko@supportyourapp.com" TargetMode="External"/><Relationship Id="rId14" Type="http://schemas.openxmlformats.org/officeDocument/2006/relationships/hyperlink" Target="https://supportyourapp.com/"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supportyourapp.com/" TargetMode="External"/><Relationship Id="rId8" Type="http://schemas.openxmlformats.org/officeDocument/2006/relationships/hyperlink" Target="https://iba.stevieawards.com/awards/iba-winners/2026/stevie-award-winne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